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648F6" w14:textId="2E5C0AEB" w:rsidR="00BE6E58" w:rsidRDefault="00495C8D" w:rsidP="001D3468">
      <w:pPr>
        <w:jc w:val="right"/>
        <w:rPr>
          <w:lang w:val="es-ES"/>
        </w:rPr>
      </w:pPr>
      <w:r>
        <w:rPr>
          <w:lang w:val="es-ES"/>
        </w:rPr>
        <w:t>21 de septiembre de 2020</w:t>
      </w:r>
    </w:p>
    <w:p w14:paraId="7CF9A941" w14:textId="77777777" w:rsidR="00BE6E58" w:rsidRDefault="00BE6E58" w:rsidP="00BE6E58">
      <w:pPr>
        <w:jc w:val="right"/>
        <w:rPr>
          <w:lang w:val="es-ES"/>
        </w:rPr>
      </w:pPr>
    </w:p>
    <w:p w14:paraId="10DF230B" w14:textId="1264A1D5" w:rsidR="00BE6E58" w:rsidRPr="009F322C" w:rsidRDefault="009F322C">
      <w:pPr>
        <w:rPr>
          <w:lang w:val="es-ES"/>
        </w:rPr>
      </w:pPr>
      <w:r>
        <w:rPr>
          <w:lang w:val="es-ES"/>
        </w:rPr>
        <w:t xml:space="preserve">Compatibilizando práctica </w:t>
      </w:r>
      <w:r w:rsidR="005D6175">
        <w:rPr>
          <w:lang w:val="es-ES"/>
        </w:rPr>
        <w:t xml:space="preserve">y </w:t>
      </w:r>
      <w:r>
        <w:rPr>
          <w:lang w:val="es-ES"/>
        </w:rPr>
        <w:t>teoría.</w:t>
      </w:r>
    </w:p>
    <w:p w14:paraId="2B832D63" w14:textId="6A197348" w:rsidR="00BE6E58" w:rsidRPr="001D3468" w:rsidRDefault="009F322C">
      <w:pPr>
        <w:rPr>
          <w:b/>
          <w:bCs/>
          <w:sz w:val="36"/>
          <w:szCs w:val="36"/>
          <w:lang w:val="es-ES"/>
        </w:rPr>
      </w:pPr>
      <w:r>
        <w:rPr>
          <w:b/>
          <w:bCs/>
          <w:sz w:val="36"/>
          <w:szCs w:val="36"/>
          <w:lang w:val="es-ES"/>
        </w:rPr>
        <w:t>Álvaro</w:t>
      </w:r>
      <w:r w:rsidR="00495C8D">
        <w:rPr>
          <w:b/>
          <w:bCs/>
          <w:sz w:val="36"/>
          <w:szCs w:val="36"/>
          <w:lang w:val="es-ES"/>
        </w:rPr>
        <w:t xml:space="preserve"> Magasich destaca por su</w:t>
      </w:r>
      <w:r>
        <w:rPr>
          <w:b/>
          <w:bCs/>
          <w:sz w:val="36"/>
          <w:szCs w:val="36"/>
          <w:lang w:val="es-ES"/>
        </w:rPr>
        <w:t xml:space="preserve"> participación en el mundo académico.</w:t>
      </w:r>
    </w:p>
    <w:p w14:paraId="6270F612" w14:textId="77777777" w:rsidR="00BE6E58" w:rsidRDefault="00BE6E58">
      <w:pPr>
        <w:rPr>
          <w:lang w:val="es-ES"/>
        </w:rPr>
      </w:pPr>
    </w:p>
    <w:p w14:paraId="741074B9" w14:textId="15B9C81B" w:rsidR="001D3468" w:rsidRPr="001D3468" w:rsidRDefault="00A85C41" w:rsidP="00BE6E58">
      <w:pPr>
        <w:jc w:val="both"/>
        <w:rPr>
          <w:i/>
          <w:iCs/>
          <w:lang w:val="es-ES"/>
        </w:rPr>
      </w:pPr>
      <w:r>
        <w:rPr>
          <w:i/>
          <w:iCs/>
          <w:lang w:val="es-ES"/>
        </w:rPr>
        <w:t>Catalina Ibáñez Garrido</w:t>
      </w:r>
      <w:r w:rsidR="00B9702A">
        <w:rPr>
          <w:i/>
          <w:iCs/>
          <w:lang w:val="es-ES"/>
        </w:rPr>
        <w:t xml:space="preserve">, </w:t>
      </w:r>
      <w:r w:rsidR="00756065" w:rsidRPr="00A85C41">
        <w:rPr>
          <w:i/>
          <w:iCs/>
          <w:lang w:val="es-ES"/>
        </w:rPr>
        <w:t>asociada</w:t>
      </w:r>
      <w:r w:rsidR="00B9702A">
        <w:rPr>
          <w:i/>
          <w:iCs/>
          <w:lang w:val="es-ES"/>
        </w:rPr>
        <w:t xml:space="preserve"> de Magasich y Cía.</w:t>
      </w:r>
    </w:p>
    <w:p w14:paraId="2309B2D2" w14:textId="762DF9D6" w:rsidR="005D6175" w:rsidRDefault="005D6175" w:rsidP="00BE6E58">
      <w:pPr>
        <w:jc w:val="both"/>
        <w:rPr>
          <w:lang w:val="es-ES"/>
        </w:rPr>
      </w:pPr>
    </w:p>
    <w:p w14:paraId="63C6CC07" w14:textId="36DB5257" w:rsidR="005D6175" w:rsidRDefault="005D6175" w:rsidP="00BE6E58">
      <w:pPr>
        <w:jc w:val="both"/>
        <w:rPr>
          <w:lang w:val="es-ES"/>
        </w:rPr>
      </w:pPr>
      <w:r>
        <w:rPr>
          <w:lang w:val="es-ES"/>
        </w:rPr>
        <w:t>Para todo abogado, el estudio de</w:t>
      </w:r>
      <w:r w:rsidR="000E71FF">
        <w:rPr>
          <w:lang w:val="es-ES"/>
        </w:rPr>
        <w:t xml:space="preserve">l </w:t>
      </w:r>
      <w:r>
        <w:rPr>
          <w:lang w:val="es-ES"/>
        </w:rPr>
        <w:t>D</w:t>
      </w:r>
      <w:r w:rsidR="000E71FF">
        <w:rPr>
          <w:lang w:val="es-ES"/>
        </w:rPr>
        <w:t xml:space="preserve">erecho </w:t>
      </w:r>
      <w:r>
        <w:rPr>
          <w:lang w:val="es-ES"/>
        </w:rPr>
        <w:t xml:space="preserve">desde un punto de vista teórico </w:t>
      </w:r>
      <w:r w:rsidR="000E71FF">
        <w:rPr>
          <w:lang w:val="es-ES"/>
        </w:rPr>
        <w:t>representa un</w:t>
      </w:r>
      <w:r>
        <w:rPr>
          <w:lang w:val="es-ES"/>
        </w:rPr>
        <w:t xml:space="preserve">a dimensión completamente distinta a la de su </w:t>
      </w:r>
      <w:r w:rsidR="003744CD">
        <w:rPr>
          <w:lang w:val="es-ES"/>
        </w:rPr>
        <w:t>práctica</w:t>
      </w:r>
      <w:r w:rsidR="00BF3E0D">
        <w:rPr>
          <w:lang w:val="es-ES"/>
        </w:rPr>
        <w:t xml:space="preserve">. Es de esta manera que, la posibilidad de combinar ambos ámbitos se presenta como un desafío imprescindible y enriquecedor, y más aún en la rama del </w:t>
      </w:r>
      <w:r w:rsidR="00375C6D">
        <w:rPr>
          <w:lang w:val="es-ES"/>
        </w:rPr>
        <w:t>d</w:t>
      </w:r>
      <w:r w:rsidR="00BF3E0D">
        <w:rPr>
          <w:lang w:val="es-ES"/>
        </w:rPr>
        <w:t xml:space="preserve">erecho </w:t>
      </w:r>
      <w:r w:rsidR="00375C6D">
        <w:rPr>
          <w:lang w:val="es-ES"/>
        </w:rPr>
        <w:t>t</w:t>
      </w:r>
      <w:r w:rsidR="00BF3E0D">
        <w:rPr>
          <w:lang w:val="es-ES"/>
        </w:rPr>
        <w:t>ributario, la cual ha experimentado grandes reformas</w:t>
      </w:r>
      <w:r w:rsidR="00375C6D">
        <w:rPr>
          <w:lang w:val="es-ES"/>
        </w:rPr>
        <w:t xml:space="preserve"> en los últimos años</w:t>
      </w:r>
      <w:r w:rsidR="00BF3E0D">
        <w:rPr>
          <w:lang w:val="es-ES"/>
        </w:rPr>
        <w:t>.</w:t>
      </w:r>
    </w:p>
    <w:p w14:paraId="378534E5" w14:textId="77777777" w:rsidR="00495C8D" w:rsidRPr="00BF3E0D" w:rsidRDefault="00495C8D" w:rsidP="00A85C41">
      <w:pPr>
        <w:jc w:val="both"/>
        <w:rPr>
          <w:lang w:val="es-ES"/>
        </w:rPr>
      </w:pPr>
    </w:p>
    <w:p w14:paraId="38F5EB06" w14:textId="63C442DB" w:rsidR="00A85C41" w:rsidRDefault="00BF3E0D" w:rsidP="00A85C41">
      <w:pPr>
        <w:jc w:val="both"/>
        <w:rPr>
          <w:rStyle w:val="break-words"/>
        </w:rPr>
      </w:pPr>
      <w:r>
        <w:t xml:space="preserve">En esta línea, en </w:t>
      </w:r>
      <w:r w:rsidR="00A85C41">
        <w:t xml:space="preserve">los últimos meses, Álvaro Magasich, socio de nuestro Estudio, ha tenido una importante participación en lo que respecta al ámbito académico. </w:t>
      </w:r>
      <w:r w:rsidR="00937068">
        <w:t>Álvaro</w:t>
      </w:r>
      <w:r>
        <w:t>, a</w:t>
      </w:r>
      <w:r w:rsidR="00A85C41">
        <w:t>parte de desempeñarse como profesor titular de la cátedra de Derecho Tributario, tanto en la Pontificia Universidad Católica de Valparaíso como en la Pontificia Universidad Católica de Chile, ostenta</w:t>
      </w:r>
      <w:r w:rsidR="00375C6D">
        <w:t xml:space="preserve"> </w:t>
      </w:r>
      <w:r w:rsidR="00A85C41">
        <w:t xml:space="preserve">actualmente el cargo de Director Académico </w:t>
      </w:r>
      <w:r w:rsidR="00A85C41">
        <w:rPr>
          <w:rStyle w:val="break-words"/>
        </w:rPr>
        <w:t xml:space="preserve">del Diplomado en Reforma Tributaria 2020, organizado en conjunto por Editorial Tirant Lo Blanch y la Pontificia Universidad Católica de Valparaíso. </w:t>
      </w:r>
    </w:p>
    <w:p w14:paraId="6351B69E" w14:textId="77777777" w:rsidR="00A85C41" w:rsidRDefault="00A85C41" w:rsidP="00A85C41">
      <w:pPr>
        <w:jc w:val="both"/>
        <w:rPr>
          <w:rStyle w:val="break-words"/>
        </w:rPr>
      </w:pPr>
    </w:p>
    <w:p w14:paraId="2CCE2DF0" w14:textId="76A46078" w:rsidR="00BC2FAF" w:rsidRDefault="003744CD" w:rsidP="00A85C41">
      <w:pPr>
        <w:jc w:val="both"/>
        <w:rPr>
          <w:rStyle w:val="break-words"/>
        </w:rPr>
      </w:pPr>
      <w:r>
        <w:rPr>
          <w:rStyle w:val="break-words"/>
        </w:rPr>
        <w:t>En cuanto</w:t>
      </w:r>
      <w:r w:rsidR="00A85C41">
        <w:rPr>
          <w:rStyle w:val="break-words"/>
        </w:rPr>
        <w:t xml:space="preserve"> a publicaciones, durante este año, Álvaro Magasich ha publicado distintos artículos que han sido incorporados en el libro “Interpretación de la ley tributaria”, Editorial Thomson Reuters, y en el libro "Reforma tributaria 2020: principales cambios", Editorial Tirant Lo Blanch. Asimismo, publicó una sistematización del Código Tributario y leyes tributarias más importantes, con las modificaciones incorporadas por la ley 21.210, bajo la Editorial Tirant Lo Blanch. </w:t>
      </w:r>
      <w:r w:rsidR="005D6175">
        <w:rPr>
          <w:rStyle w:val="break-words"/>
        </w:rPr>
        <w:t xml:space="preserve">Por último, cabe </w:t>
      </w:r>
      <w:r>
        <w:rPr>
          <w:rStyle w:val="break-words"/>
        </w:rPr>
        <w:t>destacar</w:t>
      </w:r>
      <w:r w:rsidR="005D6175">
        <w:rPr>
          <w:rStyle w:val="break-words"/>
        </w:rPr>
        <w:t xml:space="preserve"> su participación</w:t>
      </w:r>
      <w:r>
        <w:rPr>
          <w:rStyle w:val="break-words"/>
        </w:rPr>
        <w:t xml:space="preserve"> en una serie cursos y charlas </w:t>
      </w:r>
      <w:r w:rsidR="00BF3E0D">
        <w:rPr>
          <w:rStyle w:val="break-words"/>
        </w:rPr>
        <w:t xml:space="preserve">que se han dictado </w:t>
      </w:r>
      <w:r>
        <w:rPr>
          <w:rStyle w:val="break-words"/>
        </w:rPr>
        <w:t>en distintas instituciones</w:t>
      </w:r>
      <w:r w:rsidR="00BC2FAF">
        <w:rPr>
          <w:rStyle w:val="break-words"/>
        </w:rPr>
        <w:t>,</w:t>
      </w:r>
      <w:r>
        <w:rPr>
          <w:rStyle w:val="break-words"/>
        </w:rPr>
        <w:t xml:space="preserve"> </w:t>
      </w:r>
      <w:r w:rsidR="00BF3E0D">
        <w:rPr>
          <w:rStyle w:val="break-words"/>
        </w:rPr>
        <w:t xml:space="preserve">todas ellas como </w:t>
      </w:r>
      <w:r>
        <w:rPr>
          <w:rStyle w:val="break-words"/>
        </w:rPr>
        <w:t xml:space="preserve">instancias de actualización </w:t>
      </w:r>
      <w:r w:rsidR="00BC2FAF">
        <w:rPr>
          <w:rStyle w:val="break-words"/>
        </w:rPr>
        <w:t>en el marco de la nueva r</w:t>
      </w:r>
      <w:r>
        <w:rPr>
          <w:rStyle w:val="break-words"/>
        </w:rPr>
        <w:t>eforma tributaria</w:t>
      </w:r>
      <w:r w:rsidR="00BF3E0D">
        <w:rPr>
          <w:rStyle w:val="break-words"/>
        </w:rPr>
        <w:t>. Lo anterior, en palabras de nuestro socio, ha contribuido</w:t>
      </w:r>
      <w:r w:rsidR="00BC2FAF">
        <w:rPr>
          <w:rStyle w:val="break-words"/>
        </w:rPr>
        <w:t xml:space="preserve"> </w:t>
      </w:r>
      <w:r>
        <w:rPr>
          <w:rStyle w:val="break-words"/>
        </w:rPr>
        <w:t xml:space="preserve">a hacer frente a esta </w:t>
      </w:r>
      <w:r w:rsidR="002E0688">
        <w:rPr>
          <w:rStyle w:val="break-words"/>
        </w:rPr>
        <w:t>área</w:t>
      </w:r>
      <w:r>
        <w:rPr>
          <w:rStyle w:val="break-words"/>
        </w:rPr>
        <w:t xml:space="preserve"> del Derecho</w:t>
      </w:r>
      <w:r w:rsidR="002E0688">
        <w:rPr>
          <w:rStyle w:val="break-words"/>
        </w:rPr>
        <w:t>, la</w:t>
      </w:r>
      <w:r>
        <w:rPr>
          <w:rStyle w:val="break-words"/>
        </w:rPr>
        <w:t xml:space="preserve"> que </w:t>
      </w:r>
      <w:r w:rsidR="00BC2FAF">
        <w:rPr>
          <w:rStyle w:val="break-words"/>
        </w:rPr>
        <w:t>él mismo ha catalogado como “</w:t>
      </w:r>
      <w:r w:rsidR="00BF3E0D">
        <w:rPr>
          <w:rStyle w:val="break-words"/>
        </w:rPr>
        <w:t xml:space="preserve">esencialmente cambiante </w:t>
      </w:r>
      <w:r w:rsidR="00BC2FAF">
        <w:rPr>
          <w:rStyle w:val="break-words"/>
        </w:rPr>
        <w:t>y práctica”.</w:t>
      </w:r>
    </w:p>
    <w:p w14:paraId="1B15DC8C" w14:textId="30BAB190" w:rsidR="00375C6D" w:rsidRDefault="00375C6D" w:rsidP="00A85C41">
      <w:pPr>
        <w:jc w:val="both"/>
        <w:rPr>
          <w:rStyle w:val="break-words"/>
        </w:rPr>
      </w:pPr>
    </w:p>
    <w:p w14:paraId="053ABED4" w14:textId="70192E60" w:rsidR="00375C6D" w:rsidRDefault="00375C6D" w:rsidP="00A85C41">
      <w:pPr>
        <w:jc w:val="both"/>
        <w:rPr>
          <w:rStyle w:val="break-words"/>
        </w:rPr>
      </w:pPr>
      <w:r>
        <w:rPr>
          <w:rStyle w:val="break-words"/>
        </w:rPr>
        <w:t>Aplaudimos y felicitamos a Álvaro en su permanente esfuerzo por compatibilizar el ejercicio libre de la profesión, con la necesaria pausa y estudio que da el ejercicio académico.</w:t>
      </w:r>
    </w:p>
    <w:p w14:paraId="13C098EE" w14:textId="40795268" w:rsidR="003744CD" w:rsidRDefault="003744CD" w:rsidP="00A85C41">
      <w:pPr>
        <w:jc w:val="both"/>
        <w:rPr>
          <w:rStyle w:val="break-words"/>
        </w:rPr>
      </w:pPr>
    </w:p>
    <w:p w14:paraId="33191078" w14:textId="2C3BA611" w:rsidR="00BE6E58" w:rsidRPr="00BE6E58" w:rsidRDefault="00BE6E58" w:rsidP="00857914">
      <w:pPr>
        <w:jc w:val="both"/>
        <w:rPr>
          <w:lang w:val="es-ES"/>
        </w:rPr>
      </w:pPr>
    </w:p>
    <w:sectPr w:rsidR="00BE6E58" w:rsidRPr="00BE6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58"/>
    <w:rsid w:val="00065651"/>
    <w:rsid w:val="000D17E4"/>
    <w:rsid w:val="000E71FF"/>
    <w:rsid w:val="001A1D6C"/>
    <w:rsid w:val="001D3468"/>
    <w:rsid w:val="002E0688"/>
    <w:rsid w:val="0030235B"/>
    <w:rsid w:val="003744CD"/>
    <w:rsid w:val="00375C6D"/>
    <w:rsid w:val="00495C8D"/>
    <w:rsid w:val="005D6175"/>
    <w:rsid w:val="006F5392"/>
    <w:rsid w:val="00756065"/>
    <w:rsid w:val="00857914"/>
    <w:rsid w:val="00937068"/>
    <w:rsid w:val="009C232C"/>
    <w:rsid w:val="009F322C"/>
    <w:rsid w:val="00A85C41"/>
    <w:rsid w:val="00AB3D9B"/>
    <w:rsid w:val="00B9702A"/>
    <w:rsid w:val="00BC2FAF"/>
    <w:rsid w:val="00BE6E58"/>
    <w:rsid w:val="00BF3E0D"/>
    <w:rsid w:val="00CE03FA"/>
    <w:rsid w:val="00D4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EACB"/>
  <w15:chartTrackingRefBased/>
  <w15:docId w15:val="{13B72564-BE24-A945-AE72-7085D534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D17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17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17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17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17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7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7E4"/>
    <w:rPr>
      <w:rFonts w:ascii="Segoe UI" w:hAnsi="Segoe UI" w:cs="Segoe UI"/>
      <w:sz w:val="18"/>
      <w:szCs w:val="18"/>
    </w:rPr>
  </w:style>
  <w:style w:type="character" w:customStyle="1" w:styleId="break-words">
    <w:name w:val="break-words"/>
    <w:basedOn w:val="Fuentedeprrafopredeter"/>
    <w:rsid w:val="00A8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Chávez Gac</dc:creator>
  <cp:keywords/>
  <dc:description/>
  <cp:lastModifiedBy>Juan Magasich Capone</cp:lastModifiedBy>
  <cp:revision>2</cp:revision>
  <dcterms:created xsi:type="dcterms:W3CDTF">2020-09-24T15:15:00Z</dcterms:created>
  <dcterms:modified xsi:type="dcterms:W3CDTF">2020-09-24T15:15:00Z</dcterms:modified>
</cp:coreProperties>
</file>